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CD56F" w14:textId="5017903F" w:rsidR="00231DE6" w:rsidRDefault="00231DE6" w:rsidP="00231DE6">
      <w:pPr>
        <w:rPr>
          <w:rStyle w:val="cosearchterm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"https://1.next.westlaw.com/Document/I94697b10d6ef11ea8fcf98c4a297e5e3/View/FullText.html?originationContext=typeAhead&amp;transitionType=Default&amp;contextData=(sc.Default)" \o "Arch Insurance Company v. Charter Oak Fire Insurance Company"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cosearchterm"/>
          <w:rFonts w:ascii="Times New Roman" w:hAnsi="Times New Roman" w:cs="Times New Roman"/>
          <w:i/>
          <w:iCs/>
          <w:sz w:val="24"/>
          <w:szCs w:val="24"/>
        </w:rPr>
        <w:t>Arc</w:t>
      </w:r>
      <w:r>
        <w:rPr>
          <w:rStyle w:val="co-trdiscover-categorytitle"/>
          <w:rFonts w:ascii="Times New Roman" w:hAnsi="Times New Roman" w:cs="Times New Roman"/>
          <w:i/>
          <w:iCs/>
          <w:sz w:val="24"/>
          <w:szCs w:val="24"/>
        </w:rPr>
        <w:t xml:space="preserve">h Insurance Co. </w:t>
      </w:r>
      <w:r>
        <w:rPr>
          <w:rStyle w:val="cosearchterm"/>
          <w:rFonts w:ascii="Times New Roman" w:hAnsi="Times New Roman" w:cs="Times New Roman"/>
          <w:i/>
          <w:iCs/>
          <w:sz w:val="24"/>
          <w:szCs w:val="24"/>
        </w:rPr>
        <w:t>v.</w:t>
      </w:r>
      <w:r>
        <w:rPr>
          <w:rStyle w:val="co-trdiscover-categorytitl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Style w:val="cosearchterm"/>
          <w:rFonts w:ascii="Times New Roman" w:hAnsi="Times New Roman" w:cs="Times New Roman"/>
          <w:i/>
          <w:iCs/>
          <w:sz w:val="24"/>
          <w:szCs w:val="24"/>
        </w:rPr>
        <w:t>Charter</w:t>
      </w:r>
      <w:r>
        <w:rPr>
          <w:rStyle w:val="co-trdiscover-categorytitl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Style w:val="cosearchterm"/>
          <w:rFonts w:ascii="Times New Roman" w:hAnsi="Times New Roman" w:cs="Times New Roman"/>
          <w:i/>
          <w:iCs/>
          <w:sz w:val="24"/>
          <w:szCs w:val="24"/>
        </w:rPr>
        <w:t>Oak</w:t>
      </w:r>
      <w:r>
        <w:rPr>
          <w:rStyle w:val="co-trdiscover-categorytitle"/>
          <w:rFonts w:ascii="Times New Roman" w:hAnsi="Times New Roman" w:cs="Times New Roman"/>
          <w:i/>
          <w:iCs/>
          <w:sz w:val="24"/>
          <w:szCs w:val="24"/>
        </w:rPr>
        <w:t xml:space="preserve"> Fire Insurance Co.</w:t>
      </w:r>
      <w:r>
        <w:rPr>
          <w:rStyle w:val="cosearchterm"/>
          <w:rFonts w:ascii="Times New Roman" w:hAnsi="Times New Roman" w:cs="Times New Roman"/>
          <w:sz w:val="24"/>
          <w:szCs w:val="24"/>
        </w:rPr>
        <w:t xml:space="preserve">, 2020 </w:t>
      </w:r>
      <w:r>
        <w:rPr>
          <w:rStyle w:val="cosearchterm"/>
          <w:rFonts w:ascii="Times New Roman" w:hAnsi="Times New Roman" w:cs="Times New Roman"/>
          <w:i/>
          <w:iCs/>
          <w:sz w:val="24"/>
          <w:szCs w:val="24"/>
        </w:rPr>
        <w:t>WL</w:t>
      </w:r>
      <w:r>
        <w:rPr>
          <w:rStyle w:val="cosearchterm"/>
          <w:rFonts w:ascii="Times New Roman" w:hAnsi="Times New Roman" w:cs="Times New Roman"/>
          <w:sz w:val="24"/>
          <w:szCs w:val="24"/>
        </w:rPr>
        <w:t xml:space="preserve"> 4466013 (</w:t>
      </w:r>
      <w:proofErr w:type="spellStart"/>
      <w:r>
        <w:rPr>
          <w:rStyle w:val="cosearchterm"/>
          <w:rFonts w:ascii="Times New Roman" w:hAnsi="Times New Roman" w:cs="Times New Roman"/>
          <w:sz w:val="24"/>
          <w:szCs w:val="24"/>
        </w:rPr>
        <w:t>E.D.Pa</w:t>
      </w:r>
      <w:proofErr w:type="spellEnd"/>
      <w:r>
        <w:rPr>
          <w:rStyle w:val="cosearchterm"/>
          <w:rFonts w:ascii="Times New Roman" w:hAnsi="Times New Roman" w:cs="Times New Roman"/>
          <w:sz w:val="24"/>
          <w:szCs w:val="24"/>
        </w:rPr>
        <w:t>.</w:t>
      </w:r>
      <w:r w:rsidR="00AA3B0F">
        <w:rPr>
          <w:rStyle w:val="cosearchterm"/>
          <w:rFonts w:ascii="Times New Roman" w:hAnsi="Times New Roman" w:cs="Times New Roman"/>
          <w:sz w:val="24"/>
          <w:szCs w:val="24"/>
        </w:rPr>
        <w:t xml:space="preserve"> Aug.4, 2020</w:t>
      </w:r>
      <w:r>
        <w:rPr>
          <w:rStyle w:val="cosearchterm"/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F84DB97" w14:textId="77777777" w:rsidR="00231DE6" w:rsidRDefault="00231DE6" w:rsidP="00231DE6">
      <w:pPr>
        <w:rPr>
          <w:rStyle w:val="Emphasis"/>
          <w:rFonts w:ascii="Times New Roman" w:hAnsi="Times New Roman" w:cs="Times New Roman"/>
          <w:color w:val="000000"/>
          <w:sz w:val="24"/>
          <w:szCs w:val="24"/>
        </w:rPr>
      </w:pPr>
    </w:p>
    <w:p w14:paraId="66E908A5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Bradford v. </w:t>
      </w:r>
      <w:proofErr w:type="spell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Kupper</w:t>
      </w:r>
      <w:proofErr w:type="spellEnd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 Associates,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283 </w:t>
      </w:r>
      <w:proofErr w:type="spell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N.</w:t>
      </w:r>
      <w:proofErr w:type="gram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J.Super</w:t>
      </w:r>
      <w:proofErr w:type="spellEnd"/>
      <w:proofErr w:type="gramEnd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556 (App.Div.1995)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certif. </w:t>
      </w:r>
      <w:r w:rsidRPr="00E77260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denied,</w:t>
      </w:r>
      <w:r w:rsidRPr="00E77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5F5A">
        <w:rPr>
          <w:rFonts w:ascii="Times New Roman" w:hAnsi="Times New Roman" w:cs="Times New Roman"/>
          <w:color w:val="000000"/>
          <w:sz w:val="24"/>
          <w:szCs w:val="24"/>
        </w:rPr>
        <w:t xml:space="preserve">144 </w:t>
      </w:r>
      <w:r w:rsidRPr="00E77260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N.J.</w:t>
      </w:r>
      <w:r w:rsidRPr="00AE5F5A">
        <w:rPr>
          <w:rFonts w:ascii="Times New Roman" w:hAnsi="Times New Roman" w:cs="Times New Roman"/>
          <w:color w:val="000000"/>
          <w:sz w:val="24"/>
          <w:szCs w:val="24"/>
        </w:rPr>
        <w:t xml:space="preserve"> 586 (1996)</w:t>
      </w:r>
    </w:p>
    <w:p w14:paraId="14FD8526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CE9C929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Burlington Ins. Co. v. Northland Ins. Co.,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766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F.Supp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.2d 515 (D.N.J.2011)</w:t>
      </w:r>
    </w:p>
    <w:p w14:paraId="0FD7193E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9F00FDA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counderline"/>
          <w:rFonts w:ascii="Times New Roman" w:hAnsi="Times New Roman" w:cs="Times New Roman"/>
          <w:i/>
          <w:iCs/>
          <w:color w:val="000000"/>
          <w:sz w:val="24"/>
          <w:szCs w:val="24"/>
        </w:rPr>
        <w:t>Carolina Cas. Ins. Co. v. Travelers Prop. Cas. Co.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90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F.Supp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.3d 304 (D.N.J.2014)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recon.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denied,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 2015 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WL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 794909 (D.N.J.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Feb. 25, 2015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99CFE1B" w14:textId="77777777" w:rsidR="00231DE6" w:rsidRDefault="00231DE6" w:rsidP="00231DE6">
      <w:pPr>
        <w:pStyle w:val="Heading2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366468"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Continental Cas. Co. v. Northland Ins. Co.,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2013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WL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6009575 (</w:t>
      </w:r>
      <w:proofErr w:type="spellStart"/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N.J.Super.Ct.App.Div</w:t>
      </w:r>
      <w:proofErr w:type="spellEnd"/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Nov. 14, 2013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)</w:t>
      </w:r>
    </w:p>
    <w:p w14:paraId="36CD1878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EIC Group, LLC v. Travelers </w:t>
      </w:r>
      <w:proofErr w:type="spellStart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Indem</w:t>
      </w:r>
      <w:proofErr w:type="spellEnd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. Co. of America,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2016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WL 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3909551 (</w:t>
      </w:r>
      <w:proofErr w:type="spellStart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N.J.Super.Ct.App.Div</w:t>
      </w:r>
      <w:proofErr w:type="spellEnd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July 20, 2016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75307215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E957C33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Elizabethtown Water Co. v. Watchung Square Associates, LLC,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376 </w:t>
      </w:r>
      <w:proofErr w:type="spell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N.</w:t>
      </w:r>
      <w:proofErr w:type="gram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J.Super</w:t>
      </w:r>
      <w:proofErr w:type="spellEnd"/>
      <w:proofErr w:type="gramEnd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571 (App.Div.2005)</w:t>
      </w:r>
    </w:p>
    <w:p w14:paraId="27CA9203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1503CA2" w14:textId="77777777" w:rsidR="00231DE6" w:rsidRPr="00366468" w:rsidRDefault="00231DE6" w:rsidP="00231DE6">
      <w:pPr>
        <w:rPr>
          <w:rFonts w:ascii="Times New Roman" w:hAnsi="Times New Roman" w:cs="Times New Roman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sz w:val="24"/>
          <w:szCs w:val="24"/>
        </w:rPr>
        <w:t>Elizabethtown Water Co. v. Watchung Square Associates</w:t>
      </w:r>
      <w:r>
        <w:rPr>
          <w:rStyle w:val="Emphasis"/>
          <w:rFonts w:ascii="Times New Roman" w:hAnsi="Times New Roman" w:cs="Times New Roman"/>
          <w:sz w:val="24"/>
          <w:szCs w:val="24"/>
        </w:rPr>
        <w:t>, LLC</w:t>
      </w:r>
      <w:r w:rsidRPr="00366468">
        <w:rPr>
          <w:rFonts w:ascii="Times New Roman" w:hAnsi="Times New Roman" w:cs="Times New Roman"/>
          <w:sz w:val="24"/>
          <w:szCs w:val="24"/>
        </w:rPr>
        <w:t xml:space="preserve">, 2011 </w:t>
      </w:r>
      <w:r w:rsidRPr="00366468">
        <w:rPr>
          <w:rFonts w:ascii="Times New Roman" w:hAnsi="Times New Roman" w:cs="Times New Roman"/>
          <w:i/>
          <w:iCs/>
          <w:sz w:val="24"/>
          <w:szCs w:val="24"/>
        </w:rPr>
        <w:t xml:space="preserve">WL </w:t>
      </w:r>
      <w:r w:rsidRPr="00366468">
        <w:rPr>
          <w:rFonts w:ascii="Times New Roman" w:hAnsi="Times New Roman" w:cs="Times New Roman"/>
          <w:sz w:val="24"/>
          <w:szCs w:val="24"/>
        </w:rPr>
        <w:t>332919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664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6468">
        <w:rPr>
          <w:rFonts w:ascii="Times New Roman" w:hAnsi="Times New Roman" w:cs="Times New Roman"/>
          <w:sz w:val="24"/>
          <w:szCs w:val="24"/>
        </w:rPr>
        <w:t>N.J.Super.Ct.App.Div</w:t>
      </w:r>
      <w:proofErr w:type="spellEnd"/>
      <w:r w:rsidRPr="003664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Aug. 4, 2011</w:t>
      </w:r>
      <w:r w:rsidRPr="00366468">
        <w:rPr>
          <w:rFonts w:ascii="Times New Roman" w:hAnsi="Times New Roman" w:cs="Times New Roman"/>
          <w:sz w:val="24"/>
          <w:szCs w:val="24"/>
        </w:rPr>
        <w:t>)</w:t>
      </w:r>
    </w:p>
    <w:p w14:paraId="1E32C787" w14:textId="77777777" w:rsidR="00231DE6" w:rsidRDefault="00231DE6" w:rsidP="00231DE6">
      <w:pPr>
        <w:pStyle w:val="Heading2"/>
        <w:spacing w:after="0" w:afterAutospacing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366468">
        <w:rPr>
          <w:rStyle w:val="counderline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Epic Mgmt., Inc. v. Harleysville Ins. Co. of N.J.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, 2010 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3516902 (</w:t>
      </w:r>
      <w:proofErr w:type="spellStart"/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N.J.Super.Ct.App.Div</w:t>
      </w:r>
      <w:proofErr w:type="spellEnd"/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Aug. 31, 2010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)</w:t>
      </w:r>
    </w:p>
    <w:p w14:paraId="1D1D541F" w14:textId="77777777" w:rsidR="00231DE6" w:rsidRDefault="00231DE6" w:rsidP="00231DE6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930E715" w14:textId="77777777" w:rsidR="00231DE6" w:rsidRDefault="00231DE6" w:rsidP="00231DE6">
      <w:pPr>
        <w:rPr>
          <w:rStyle w:val="corelatedinfohistoryitemdate"/>
          <w:rFonts w:ascii="Times New Roman" w:hAnsi="Times New Roman" w:cs="Times New Roman"/>
          <w:color w:val="000000"/>
          <w:sz w:val="24"/>
          <w:szCs w:val="24"/>
        </w:rPr>
      </w:pPr>
      <w:r w:rsidRPr="001F4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Everest Indemnity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Ins.</w:t>
      </w:r>
      <w:r w:rsidRPr="001F4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Co.</w:t>
      </w:r>
      <w:r w:rsidRPr="001F4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v. Tim Tiger Enterprises, LLC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6468">
        <w:rPr>
          <w:rStyle w:val="corelatedinfohistoryitemprimarycitation"/>
          <w:rFonts w:ascii="Times New Roman" w:hAnsi="Times New Roman" w:cs="Times New Roman"/>
          <w:color w:val="000000"/>
          <w:sz w:val="24"/>
          <w:szCs w:val="24"/>
        </w:rPr>
        <w:t xml:space="preserve">2016 </w:t>
      </w:r>
      <w:r w:rsidRPr="00366468">
        <w:rPr>
          <w:rStyle w:val="corelatedinfohistoryitemprimarycitation"/>
          <w:rFonts w:ascii="Times New Roman" w:hAnsi="Times New Roman" w:cs="Times New Roman"/>
          <w:i/>
          <w:iCs/>
          <w:color w:val="000000"/>
          <w:sz w:val="24"/>
          <w:szCs w:val="24"/>
        </w:rPr>
        <w:t>WL</w:t>
      </w:r>
      <w:r w:rsidRPr="00366468">
        <w:rPr>
          <w:rStyle w:val="corelatedinfohistoryitemprimarycitation"/>
          <w:rFonts w:ascii="Times New Roman" w:hAnsi="Times New Roman" w:cs="Times New Roman"/>
          <w:color w:val="000000"/>
          <w:sz w:val="24"/>
          <w:szCs w:val="24"/>
        </w:rPr>
        <w:t xml:space="preserve"> 7474361</w:t>
      </w:r>
      <w:r w:rsidRPr="00366468">
        <w:rPr>
          <w:rStyle w:val="corelatedinfohistoryitemcourtline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66468">
        <w:rPr>
          <w:rStyle w:val="corelatedinfohistoryitemcourtline"/>
          <w:rFonts w:ascii="Times New Roman" w:hAnsi="Times New Roman" w:cs="Times New Roman"/>
          <w:color w:val="000000"/>
          <w:sz w:val="24"/>
          <w:szCs w:val="24"/>
        </w:rPr>
        <w:t>N.J.Super.Ct.App.Div</w:t>
      </w:r>
      <w:proofErr w:type="spellEnd"/>
      <w:r w:rsidRPr="00366468">
        <w:rPr>
          <w:rStyle w:val="corelatedinfohistoryitemcourtline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corelatedinfohistoryitemdate"/>
          <w:rFonts w:ascii="Times New Roman" w:hAnsi="Times New Roman" w:cs="Times New Roman"/>
          <w:color w:val="000000"/>
          <w:sz w:val="24"/>
          <w:szCs w:val="24"/>
        </w:rPr>
        <w:t xml:space="preserve"> Dec. 29, 2016</w:t>
      </w:r>
      <w:r w:rsidRPr="00366468">
        <w:rPr>
          <w:rStyle w:val="corelatedinfohistoryitemdate"/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366468">
        <w:rPr>
          <w:rStyle w:val="corelatedinfohistoryitemdate"/>
          <w:rFonts w:ascii="Times New Roman" w:hAnsi="Times New Roman" w:cs="Times New Roman"/>
          <w:i/>
          <w:iCs/>
          <w:color w:val="000000"/>
          <w:sz w:val="24"/>
          <w:szCs w:val="24"/>
        </w:rPr>
        <w:t>certif</w:t>
      </w:r>
      <w:r>
        <w:rPr>
          <w:rStyle w:val="corelatedinfohistoryitemdate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366468">
        <w:rPr>
          <w:rStyle w:val="corelatedinfohistoryitemdate"/>
          <w:rFonts w:ascii="Times New Roman" w:hAnsi="Times New Roman" w:cs="Times New Roman"/>
          <w:i/>
          <w:iCs/>
          <w:color w:val="000000"/>
          <w:sz w:val="24"/>
          <w:szCs w:val="24"/>
        </w:rPr>
        <w:t>denied</w:t>
      </w:r>
      <w:r w:rsidRPr="00366468">
        <w:rPr>
          <w:rStyle w:val="corelatedinfohistoryitemdate"/>
          <w:rFonts w:ascii="Times New Roman" w:hAnsi="Times New Roman" w:cs="Times New Roman"/>
          <w:color w:val="000000"/>
          <w:sz w:val="24"/>
          <w:szCs w:val="24"/>
        </w:rPr>
        <w:t xml:space="preserve">, 230 </w:t>
      </w:r>
      <w:r w:rsidRPr="00366468">
        <w:rPr>
          <w:rStyle w:val="corelatedinfohistoryitemdate"/>
          <w:rFonts w:ascii="Times New Roman" w:hAnsi="Times New Roman" w:cs="Times New Roman"/>
          <w:i/>
          <w:iCs/>
          <w:color w:val="000000"/>
          <w:sz w:val="24"/>
          <w:szCs w:val="24"/>
        </w:rPr>
        <w:t>N.J</w:t>
      </w:r>
      <w:r w:rsidRPr="00366468">
        <w:rPr>
          <w:rStyle w:val="corelatedinfohistoryitemdate"/>
          <w:rFonts w:ascii="Times New Roman" w:hAnsi="Times New Roman" w:cs="Times New Roman"/>
          <w:color w:val="000000"/>
          <w:sz w:val="24"/>
          <w:szCs w:val="24"/>
        </w:rPr>
        <w:t xml:space="preserve">. 477, </w:t>
      </w:r>
      <w:r w:rsidRPr="00366468">
        <w:rPr>
          <w:rStyle w:val="corelatedinfohistoryitemdate"/>
          <w:rFonts w:ascii="Times New Roman" w:hAnsi="Times New Roman" w:cs="Times New Roman"/>
          <w:i/>
          <w:iCs/>
          <w:color w:val="000000"/>
          <w:sz w:val="24"/>
          <w:szCs w:val="24"/>
        </w:rPr>
        <w:t>recon.</w:t>
      </w:r>
      <w:r>
        <w:rPr>
          <w:rStyle w:val="corelatedinfohistoryitemdate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6468">
        <w:rPr>
          <w:rStyle w:val="corelatedinfohistoryitemdate"/>
          <w:rFonts w:ascii="Times New Roman" w:hAnsi="Times New Roman" w:cs="Times New Roman"/>
          <w:i/>
          <w:iCs/>
          <w:color w:val="000000"/>
          <w:sz w:val="24"/>
          <w:szCs w:val="24"/>
        </w:rPr>
        <w:t>denied</w:t>
      </w:r>
      <w:r w:rsidRPr="00366468">
        <w:rPr>
          <w:rStyle w:val="corelatedinfohistoryitemdate"/>
          <w:rFonts w:ascii="Times New Roman" w:hAnsi="Times New Roman" w:cs="Times New Roman"/>
          <w:color w:val="000000"/>
          <w:sz w:val="24"/>
          <w:szCs w:val="24"/>
        </w:rPr>
        <w:t xml:space="preserve">, 233 </w:t>
      </w:r>
      <w:r w:rsidRPr="00366468">
        <w:rPr>
          <w:rStyle w:val="corelatedinfohistoryitemdate"/>
          <w:rFonts w:ascii="Times New Roman" w:hAnsi="Times New Roman" w:cs="Times New Roman"/>
          <w:i/>
          <w:iCs/>
          <w:color w:val="000000"/>
          <w:sz w:val="24"/>
          <w:szCs w:val="24"/>
        </w:rPr>
        <w:t>N.J</w:t>
      </w:r>
      <w:r w:rsidRPr="00366468">
        <w:rPr>
          <w:rStyle w:val="corelatedinfohistoryitemdate"/>
          <w:rFonts w:ascii="Times New Roman" w:hAnsi="Times New Roman" w:cs="Times New Roman"/>
          <w:color w:val="000000"/>
          <w:sz w:val="24"/>
          <w:szCs w:val="24"/>
        </w:rPr>
        <w:t>.105 (2017)</w:t>
      </w:r>
    </w:p>
    <w:p w14:paraId="341DBE7C" w14:textId="77777777" w:rsidR="00231DE6" w:rsidRDefault="00231DE6" w:rsidP="00231DE6">
      <w:pPr>
        <w:rPr>
          <w:rStyle w:val="corelatedinfohistoryitemdate"/>
          <w:rFonts w:ascii="Times New Roman" w:hAnsi="Times New Roman" w:cs="Times New Roman"/>
          <w:color w:val="000000"/>
          <w:sz w:val="24"/>
          <w:szCs w:val="24"/>
        </w:rPr>
      </w:pPr>
    </w:p>
    <w:p w14:paraId="74217B2D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First Industrial, L.P. v. General Ins. Co. of America,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2013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3879881 (</w:t>
      </w:r>
      <w:proofErr w:type="spellStart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N.J.Super.Ct.App.Div</w:t>
      </w:r>
      <w:proofErr w:type="spellEnd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Jul. 30, 2013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)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certif.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denied. 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>217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N.J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>. 286 (2014)</w:t>
      </w:r>
    </w:p>
    <w:p w14:paraId="437F6F46" w14:textId="77777777" w:rsidR="00231DE6" w:rsidRDefault="00231DE6" w:rsidP="00231DE6">
      <w:pPr>
        <w:pStyle w:val="Heading2"/>
        <w:spacing w:after="0" w:afterAutospacing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366468">
        <w:rPr>
          <w:rStyle w:val="counderline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Gap, Inc., v. Travelers Ins. Co</w:t>
      </w:r>
      <w:r w:rsidRPr="00366468">
        <w:rPr>
          <w:rStyle w:val="counderlin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, 2013 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462081 (</w:t>
      </w:r>
      <w:proofErr w:type="spellStart"/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N.J.Super.Ct.App.Div</w:t>
      </w:r>
      <w:proofErr w:type="spellEnd"/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Feb. 8, 2013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)</w:t>
      </w:r>
    </w:p>
    <w:p w14:paraId="0ADCA913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E4EECCF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Gatto</w:t>
      </w:r>
      <w:proofErr w:type="spellEnd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 v. New Jersey Full 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Ins.</w:t>
      </w: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 Underwriting </w:t>
      </w:r>
      <w:proofErr w:type="spell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Ass'n</w:t>
      </w:r>
      <w:proofErr w:type="spellEnd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284 </w:t>
      </w:r>
      <w:proofErr w:type="spell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N.</w:t>
      </w:r>
      <w:proofErr w:type="gram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J.Super</w:t>
      </w:r>
      <w:proofErr w:type="spellEnd"/>
      <w:proofErr w:type="gramEnd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665 (App.Div.1995)</w:t>
      </w:r>
    </w:p>
    <w:p w14:paraId="44DF8FCD" w14:textId="77777777" w:rsidR="00231DE6" w:rsidRDefault="00231DE6" w:rsidP="00231DE6">
      <w:pPr>
        <w:pStyle w:val="Heading2"/>
        <w:spacing w:after="0" w:afterAutospacing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262BBD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Gutierrez v. Travelers Property and Cas. Co. of America, Inc.,</w:t>
      </w:r>
      <w:r w:rsidRPr="00262BBD"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Pr="00262BBD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2013</w:t>
      </w:r>
      <w:r w:rsidRPr="0036646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66468"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  <w:t>WL</w:t>
      </w:r>
      <w:r w:rsidRPr="0036646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439962 (</w:t>
      </w:r>
      <w:proofErr w:type="spellStart"/>
      <w:r w:rsidRPr="0036646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N.J.Super.Ct.App.Div</w:t>
      </w:r>
      <w:proofErr w:type="spellEnd"/>
      <w:r w:rsidRPr="0036646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Feb. 8, 2013</w:t>
      </w:r>
      <w:r w:rsidRPr="0036646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), </w:t>
      </w:r>
      <w:r w:rsidRPr="00366468"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  <w:t>certif.</w:t>
      </w:r>
      <w:r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Pr="00366468"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  <w:t>denied</w:t>
      </w:r>
      <w:r w:rsidRPr="0036646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, 214 </w:t>
      </w:r>
      <w:r w:rsidRPr="00366468"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  <w:t>N.J.</w:t>
      </w:r>
      <w:r w:rsidRPr="0036646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119 (2013)</w:t>
      </w:r>
      <w:r w:rsidRPr="00366468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4F9C73B4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00F9E20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Harleysville Ins. Co. of 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N.J.</w:t>
      </w: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 v. Dray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-</w:t>
      </w: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Con Transp., Inc.,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2011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798688 (</w:t>
      </w:r>
      <w:proofErr w:type="spellStart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N.J.Super.Ct.App.Div</w:t>
      </w:r>
      <w:proofErr w:type="spellEnd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Mar. 9, 2011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)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certif.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denied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, 208 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N.J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>. 598 (2012)</w:t>
      </w:r>
    </w:p>
    <w:p w14:paraId="32321462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644B683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Harris v. Mitchell,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358 </w:t>
      </w:r>
      <w:proofErr w:type="spellStart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N.</w:t>
      </w:r>
      <w:proofErr w:type="gramStart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J.Super</w:t>
      </w:r>
      <w:proofErr w:type="spellEnd"/>
      <w:proofErr w:type="gramEnd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504 (</w:t>
      </w:r>
      <w:proofErr w:type="spellStart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App.Div</w:t>
      </w:r>
      <w:proofErr w:type="spellEnd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.)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certif.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denied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, 178 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N.J. 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>252 (2003)</w:t>
      </w:r>
    </w:p>
    <w:p w14:paraId="551AA14C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9AAB50D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Hawksby</w:t>
      </w:r>
      <w:proofErr w:type="spellEnd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 v. </w:t>
      </w:r>
      <w:proofErr w:type="spell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DePietro</w:t>
      </w:r>
      <w:proofErr w:type="spellEnd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319 </w:t>
      </w:r>
      <w:proofErr w:type="spellStart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N.</w:t>
      </w:r>
      <w:proofErr w:type="gramStart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J.Super</w:t>
      </w:r>
      <w:proofErr w:type="spellEnd"/>
      <w:proofErr w:type="gramEnd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89 (App.Div.1999)</w:t>
      </w:r>
      <w:r w:rsidRPr="00C916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16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aff’d</w:t>
      </w:r>
      <w:r w:rsidRPr="00C916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165 </w:t>
      </w: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N.J.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8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(2000)</w:t>
      </w:r>
    </w:p>
    <w:p w14:paraId="24F0A8C3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F871030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Killeen v. Jenson &amp; Mitchell, Inc.,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2017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1632645 (</w:t>
      </w:r>
      <w:proofErr w:type="spellStart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N.J.Super.Ct.App.Div</w:t>
      </w:r>
      <w:proofErr w:type="spellEnd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May 2, 2017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)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66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certif. denied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A69D3">
        <w:rPr>
          <w:rFonts w:ascii="Times New Roman" w:hAnsi="Times New Roman" w:cs="Times New Roman"/>
          <w:color w:val="000000"/>
          <w:sz w:val="24"/>
          <w:szCs w:val="24"/>
        </w:rPr>
        <w:t>231</w:t>
      </w:r>
      <w:r w:rsidRPr="00CA69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N.J.</w:t>
      </w:r>
      <w:r w:rsidRPr="00CA69D3">
        <w:rPr>
          <w:rFonts w:ascii="Times New Roman" w:hAnsi="Times New Roman" w:cs="Times New Roman"/>
          <w:color w:val="000000"/>
          <w:sz w:val="24"/>
          <w:szCs w:val="24"/>
        </w:rPr>
        <w:t xml:space="preserve"> 113 (2017)</w:t>
      </w:r>
    </w:p>
    <w:p w14:paraId="3B84E8FD" w14:textId="77777777" w:rsidR="00231DE6" w:rsidRDefault="00231DE6" w:rsidP="00231DE6">
      <w:pPr>
        <w:pStyle w:val="Heading2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366468"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Lugo v. </w:t>
      </w:r>
      <w:proofErr w:type="spellStart"/>
      <w:r w:rsidRPr="00366468"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Marieco</w:t>
      </w:r>
      <w:proofErr w:type="spellEnd"/>
      <w:r w:rsidRPr="00366468"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LLC,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2012 </w:t>
      </w:r>
      <w:r w:rsidRPr="00366468"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6115703 (</w:t>
      </w:r>
      <w:proofErr w:type="spellStart"/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N.J.Super.Ct.App.Div</w:t>
      </w:r>
      <w:proofErr w:type="spellEnd"/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Dec. 11, 2012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)</w:t>
      </w:r>
    </w:p>
    <w:p w14:paraId="74EB0CCC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Mazzoli</w:t>
      </w:r>
      <w:proofErr w:type="spellEnd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 v. Marina Dist. Dev. Co.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, LLC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, 2011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1362128 (D.N.J.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Apr. 11, 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2011)</w:t>
      </w:r>
    </w:p>
    <w:p w14:paraId="7856D49C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6275118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McMullin v. Harleysville </w:t>
      </w:r>
      <w:r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Ins.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</w:t>
      </w:r>
      <w:r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, Inc.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, 200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F.Supp</w:t>
      </w:r>
      <w:r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3d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460 (D.N.J.2016)</w:t>
      </w:r>
    </w:p>
    <w:p w14:paraId="1D5ED944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AC1CD7C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Mega Construction </w:t>
      </w:r>
      <w:r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Corp.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v. XL America Group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, 684 </w:t>
      </w:r>
      <w:proofErr w:type="spellStart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Fed.Appx</w:t>
      </w:r>
      <w:proofErr w:type="spellEnd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196 (3d Cir.2017)</w:t>
      </w:r>
    </w:p>
    <w:p w14:paraId="57F4E856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82005C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New Jersey-American Water Co.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, Inc.</w:t>
      </w: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 v. Watchung Square Associates, LLC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, 2016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3766248 (</w:t>
      </w:r>
      <w:proofErr w:type="spellStart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N.J.Super.Ct.App.Div</w:t>
      </w:r>
      <w:proofErr w:type="spellEnd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Jul. 15, 2016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3B54B073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B01FC40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Northfield </w:t>
      </w:r>
      <w:r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Ins.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Co.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v. Mt. Hawley </w:t>
      </w:r>
      <w:r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Ins.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Co.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, 454 </w:t>
      </w:r>
      <w:proofErr w:type="spellStart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N.</w:t>
      </w:r>
      <w:proofErr w:type="gramStart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J.Super</w:t>
      </w:r>
      <w:proofErr w:type="spellEnd"/>
      <w:proofErr w:type="gramEnd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. 135 (App.Div.2018)</w:t>
      </w:r>
    </w:p>
    <w:p w14:paraId="5637003C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10E799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Northland Ins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. Co.</w:t>
      </w: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 v. Imperial Car Sales, Inc.,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2009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2143565 (E.D.N.Y.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Jul. 17, 2009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7E919E56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3744D91" w14:textId="77777777" w:rsidR="00231DE6" w:rsidRDefault="00231DE6" w:rsidP="00231DE6">
      <w:pPr>
        <w:rPr>
          <w:rStyle w:val="cosearchterm"/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Ohio Cas. Ins. Co. v. Wal-Mart Stores, Inc.,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2015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WL 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8492454 (D.N.J.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Dec. 10, 2015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0FD08520" w14:textId="77777777" w:rsidR="00231DE6" w:rsidRPr="000170F1" w:rsidRDefault="00231DE6" w:rsidP="00231DE6">
      <w:pPr>
        <w:rPr>
          <w:rStyle w:val="cosearchterm"/>
          <w:rFonts w:ascii="Times New Roman" w:hAnsi="Times New Roman" w:cs="Times New Roman"/>
          <w:sz w:val="24"/>
          <w:szCs w:val="24"/>
        </w:rPr>
      </w:pPr>
    </w:p>
    <w:p w14:paraId="4D8FE11C" w14:textId="6EAD02FA" w:rsidR="00231DE6" w:rsidRPr="00AA3B0F" w:rsidRDefault="00AA3B0F" w:rsidP="00231DE6">
      <w:pPr>
        <w:rPr>
          <w:rFonts w:ascii="Times New Roman" w:hAnsi="Times New Roman" w:cs="Times New Roman"/>
          <w:i/>
          <w:iCs/>
          <w:sz w:val="24"/>
          <w:szCs w:val="24"/>
        </w:rPr>
      </w:pPr>
      <w:hyperlink r:id="rId4" w:anchor="co_pp_sp_590_554" w:history="1">
        <w:r w:rsidRPr="00AA3B0F">
          <w:rPr>
            <w:rStyle w:val="counderline"/>
            <w:rFonts w:ascii="Times New Roman" w:hAnsi="Times New Roman" w:cs="Times New Roman"/>
            <w:i/>
            <w:iCs/>
            <w:sz w:val="24"/>
            <w:szCs w:val="24"/>
          </w:rPr>
          <w:t>Pickett ex rel. Estate of</w:t>
        </w:r>
        <w:r w:rsidRPr="00AA3B0F">
          <w:rPr>
            <w:rStyle w:val="cosearchterm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r w:rsidRPr="00AA3B0F">
          <w:rPr>
            <w:rStyle w:val="counderline"/>
            <w:rFonts w:ascii="Times New Roman" w:hAnsi="Times New Roman" w:cs="Times New Roman"/>
            <w:i/>
            <w:iCs/>
            <w:sz w:val="24"/>
            <w:szCs w:val="24"/>
          </w:rPr>
          <w:t>Pickett v. Moore's Lounge</w:t>
        </w:r>
        <w:r w:rsidRPr="00AA3B0F">
          <w:rPr>
            <w:rStyle w:val="cosearchterm"/>
            <w:rFonts w:ascii="Times New Roman" w:hAnsi="Times New Roman" w:cs="Times New Roman"/>
            <w:i/>
            <w:iCs/>
            <w:sz w:val="24"/>
            <w:szCs w:val="24"/>
          </w:rPr>
          <w:t xml:space="preserve">, </w:t>
        </w:r>
        <w:r w:rsidRPr="00AA3B0F">
          <w:rPr>
            <w:rStyle w:val="cosearchterm"/>
            <w:rFonts w:ascii="Times New Roman" w:hAnsi="Times New Roman" w:cs="Times New Roman"/>
            <w:sz w:val="24"/>
            <w:szCs w:val="24"/>
          </w:rPr>
          <w:t>464</w:t>
        </w:r>
        <w:r w:rsidRPr="00AA3B0F">
          <w:rPr>
            <w:rStyle w:val="cosearchterm"/>
            <w:rFonts w:ascii="Times New Roman" w:hAnsi="Times New Roman" w:cs="Times New Roman"/>
            <w:i/>
            <w:iCs/>
            <w:sz w:val="24"/>
            <w:szCs w:val="24"/>
          </w:rPr>
          <w:t xml:space="preserve"> N.J. Super. </w:t>
        </w:r>
        <w:r w:rsidRPr="00AA3B0F">
          <w:rPr>
            <w:rStyle w:val="cosearchterm"/>
            <w:rFonts w:ascii="Times New Roman" w:hAnsi="Times New Roman" w:cs="Times New Roman"/>
            <w:sz w:val="24"/>
            <w:szCs w:val="24"/>
          </w:rPr>
          <w:t>549 (App. Div. 2020)</w:t>
        </w:r>
      </w:hyperlink>
    </w:p>
    <w:p w14:paraId="23BBC9C3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6380877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Republic Franklin Ins. Co. v. Travelers Cas. Ins. Co. of Am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erica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, 2018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WL 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1420495 (D.N.J.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Mar. 22, 2018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5EA9BA22" w14:textId="77777777" w:rsidR="00231DE6" w:rsidRPr="00366468" w:rsidRDefault="00231DE6" w:rsidP="00231DE6">
      <w:pPr>
        <w:pStyle w:val="Heading2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 w:rsidRPr="00BF6DBA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Reszler</w:t>
      </w:r>
      <w:proofErr w:type="spellEnd"/>
      <w:r w:rsidRPr="00BF6DBA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v. Travelers Property 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Cas.</w:t>
      </w:r>
      <w:r w:rsidRPr="00BF6DBA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Ins.</w:t>
      </w:r>
      <w:r w:rsidRPr="00366468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, 2008 </w:t>
      </w:r>
      <w:r w:rsidRPr="00366468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WL </w:t>
      </w:r>
      <w:r w:rsidRPr="00366468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11383945 (D.N.J.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Jul. 31, 2008</w:t>
      </w:r>
      <w:r w:rsidRPr="00366468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)</w:t>
      </w:r>
    </w:p>
    <w:p w14:paraId="3056A2C3" w14:textId="77777777" w:rsidR="00231DE6" w:rsidRPr="00366468" w:rsidRDefault="00231DE6" w:rsidP="00231DE6">
      <w:pPr>
        <w:pStyle w:val="Heading2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 w:rsidRPr="00366468"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Ricale</w:t>
      </w:r>
      <w:proofErr w:type="spellEnd"/>
      <w:r w:rsidRPr="00366468"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Assoc., LLC v. McGregor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, 2015 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5781063 (D.N.J.</w:t>
      </w:r>
      <w:r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Sept. 30, 2015</w:t>
      </w:r>
      <w:r w:rsidRPr="00366468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)</w:t>
      </w:r>
    </w:p>
    <w:p w14:paraId="06AEE8B6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Royal Ins. Co. of America v. Laurelton Welding Service, Inc.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, 2004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1969684 (</w:t>
      </w:r>
      <w:proofErr w:type="spellStart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E.D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Pa</w:t>
      </w:r>
      <w:proofErr w:type="spellEnd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Sept. 3, 2004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7F2247BC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126EB49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Royal Ins. Co. of America v. Laurelton Welding Service, Inc.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, 2004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1336324 (</w:t>
      </w:r>
      <w:proofErr w:type="spellStart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E.D.Pa</w:t>
      </w:r>
      <w:proofErr w:type="spellEnd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Jun. 16, 2004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2D1D3041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3D0F432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Sisolak v. Briarwood Sportsman's Club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, 2010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4483387 (</w:t>
      </w:r>
      <w:proofErr w:type="spellStart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N.J.Super.Ct.App.Div</w:t>
      </w:r>
      <w:proofErr w:type="spellEnd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Nov. 10, 2010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1235000D" w14:textId="77777777" w:rsidR="00231DE6" w:rsidRPr="00366468" w:rsidRDefault="00231DE6" w:rsidP="00231DE6">
      <w:pPr>
        <w:rPr>
          <w:rFonts w:ascii="Times New Roman" w:hAnsi="Times New Roman" w:cs="Times New Roman"/>
          <w:sz w:val="24"/>
          <w:szCs w:val="24"/>
        </w:rPr>
      </w:pPr>
    </w:p>
    <w:p w14:paraId="164FBD0E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Surety Mech. Servs., Inc. v. Phoenix Ins. Co.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, 2014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WL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2921015 (D.N.J.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Jun. 27, 2014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0C147CC2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902DA93" w14:textId="77777777" w:rsidR="00231DE6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counderline"/>
          <w:rFonts w:ascii="Times New Roman" w:hAnsi="Times New Roman" w:cs="Times New Roman"/>
          <w:i/>
          <w:iCs/>
          <w:color w:val="000000"/>
          <w:sz w:val="24"/>
          <w:szCs w:val="24"/>
        </w:rPr>
        <w:t>Thorn v. Travel Care, Inc.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, 296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N.</w:t>
      </w:r>
      <w:proofErr w:type="gramStart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J.Super</w:t>
      </w:r>
      <w:proofErr w:type="spellEnd"/>
      <w:proofErr w:type="gramEnd"/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341 (App.Div.1997)</w:t>
      </w:r>
    </w:p>
    <w:p w14:paraId="4D87E071" w14:textId="77777777" w:rsidR="00231DE6" w:rsidRPr="007678B5" w:rsidRDefault="00231DE6" w:rsidP="00231DE6">
      <w:pPr>
        <w:pStyle w:val="Heading2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7678B5"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Travelers </w:t>
      </w:r>
      <w:proofErr w:type="spellStart"/>
      <w:r w:rsidRPr="007678B5"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Indemn</w:t>
      </w:r>
      <w:proofErr w:type="spellEnd"/>
      <w:r w:rsidRPr="007678B5"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Co. v. </w:t>
      </w:r>
      <w:proofErr w:type="spellStart"/>
      <w:r w:rsidRPr="007678B5"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Dammann</w:t>
      </w:r>
      <w:proofErr w:type="spellEnd"/>
      <w:r w:rsidRPr="007678B5"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&amp; Co.</w:t>
      </w:r>
      <w:r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Inc.</w:t>
      </w:r>
      <w:r w:rsidRPr="007678B5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, 592 </w:t>
      </w:r>
      <w:r w:rsidRPr="007678B5">
        <w:rPr>
          <w:rStyle w:val="cosearchterm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F.Supp.</w:t>
      </w:r>
      <w:r w:rsidRPr="007678B5">
        <w:rPr>
          <w:rStyle w:val="cosearchterm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2d 752 (D.N.J.2008)</w:t>
      </w:r>
      <w:r w:rsidRPr="007678B5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Pr="007678B5">
        <w:rPr>
          <w:rStyle w:val="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aff’d</w:t>
      </w:r>
      <w:r w:rsidRPr="007678B5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Pr="007B5975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594 </w:t>
      </w:r>
      <w:r w:rsidRPr="007B5975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F</w:t>
      </w:r>
      <w:r w:rsidRPr="007B5975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.3d 238 (3d Cir.2010)</w:t>
      </w:r>
    </w:p>
    <w:p w14:paraId="70BA1AE0" w14:textId="77777777" w:rsidR="00231DE6" w:rsidRDefault="00231DE6" w:rsidP="00231DE6">
      <w:pPr>
        <w:pStyle w:val="Heading2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7B5975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lastRenderedPageBreak/>
        <w:t xml:space="preserve">Travelers Lloyds 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Ins.</w:t>
      </w:r>
      <w:r w:rsidRPr="007B5975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Co.</w:t>
      </w:r>
      <w:r w:rsidRPr="007B5975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v. Rigid Global Buildings</w:t>
      </w:r>
      <w:r w:rsidRPr="00366468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,</w:t>
      </w:r>
      <w:r w:rsidRPr="00366468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2020 </w:t>
      </w:r>
      <w:r w:rsidRPr="00366468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WL</w:t>
      </w:r>
      <w:r w:rsidRPr="00366468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747190 (D.N.J.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Feb. 13, 2020</w:t>
      </w:r>
      <w:r w:rsidRPr="00366468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)</w:t>
      </w:r>
    </w:p>
    <w:p w14:paraId="2EA5FCAF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Travelers Prop. Cas. Co. of Am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erica</w:t>
      </w: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 v. Cont'l Ins. Co. of 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N.J.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, 2014 </w:t>
      </w:r>
      <w:r w:rsidRPr="00366468">
        <w:rPr>
          <w:rStyle w:val="cosearchterm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WL 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4105487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(D.N.J.</w:t>
      </w:r>
      <w:r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Aug. 19, 2014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30DBA269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4F27201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Vega by Muniz v. </w:t>
      </w:r>
      <w:proofErr w:type="spell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Piedilato</w:t>
      </w:r>
      <w:proofErr w:type="spellEnd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5975">
        <w:rPr>
          <w:rFonts w:ascii="Times New Roman" w:hAnsi="Times New Roman" w:cs="Times New Roman"/>
          <w:color w:val="000000"/>
          <w:sz w:val="24"/>
          <w:szCs w:val="24"/>
        </w:rPr>
        <w:t xml:space="preserve">294 </w:t>
      </w:r>
      <w:proofErr w:type="spellStart"/>
      <w:r w:rsidRPr="007B59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N.</w:t>
      </w:r>
      <w:proofErr w:type="gramStart"/>
      <w:r w:rsidRPr="007B59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J.Super</w:t>
      </w:r>
      <w:proofErr w:type="spellEnd"/>
      <w:proofErr w:type="gramEnd"/>
      <w:r w:rsidRPr="007B59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7B5975">
        <w:rPr>
          <w:rFonts w:ascii="Times New Roman" w:hAnsi="Times New Roman" w:cs="Times New Roman"/>
          <w:color w:val="000000"/>
          <w:sz w:val="24"/>
          <w:szCs w:val="24"/>
        </w:rPr>
        <w:t xml:space="preserve"> 486 (App.Div.1996), </w:t>
      </w:r>
      <w:r w:rsidRPr="007B59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aff’d</w:t>
      </w:r>
      <w:r w:rsidRPr="007B59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154 </w:t>
      </w: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N.J.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496 (1998)</w:t>
      </w:r>
    </w:p>
    <w:p w14:paraId="140C84BB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F4CB0DB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Witter by Witter v. Leo,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269 </w:t>
      </w:r>
      <w:proofErr w:type="spell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N.</w:t>
      </w:r>
      <w:proofErr w:type="gramStart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J.Super</w:t>
      </w:r>
      <w:proofErr w:type="spellEnd"/>
      <w:proofErr w:type="gramEnd"/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.</w:t>
      </w:r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 xml:space="preserve"> 380 (</w:t>
      </w:r>
      <w:proofErr w:type="spellStart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App.Div</w:t>
      </w:r>
      <w:proofErr w:type="spellEnd"/>
      <w:r w:rsidRPr="00366468">
        <w:rPr>
          <w:rStyle w:val="cosearchterm"/>
          <w:rFonts w:ascii="Times New Roman" w:hAnsi="Times New Roman" w:cs="Times New Roman"/>
          <w:color w:val="000000"/>
          <w:sz w:val="24"/>
          <w:szCs w:val="24"/>
        </w:rPr>
        <w:t>.)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certif. denied,</w:t>
      </w:r>
      <w:r w:rsidRPr="00366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5975">
        <w:rPr>
          <w:rFonts w:ascii="Times New Roman" w:hAnsi="Times New Roman" w:cs="Times New Roman"/>
          <w:color w:val="000000"/>
          <w:sz w:val="24"/>
          <w:szCs w:val="24"/>
        </w:rPr>
        <w:t xml:space="preserve">135 </w:t>
      </w:r>
      <w:r w:rsidRPr="00366468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N.J.</w:t>
      </w:r>
      <w:r w:rsidRPr="007B5975">
        <w:rPr>
          <w:rFonts w:ascii="Times New Roman" w:hAnsi="Times New Roman" w:cs="Times New Roman"/>
          <w:color w:val="000000"/>
          <w:sz w:val="24"/>
          <w:szCs w:val="24"/>
        </w:rPr>
        <w:t xml:space="preserve"> 469 (1994)</w:t>
      </w:r>
    </w:p>
    <w:p w14:paraId="7C29A0DD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40D4049" w14:textId="77777777" w:rsidR="00231DE6" w:rsidRPr="00366468" w:rsidRDefault="00231DE6" w:rsidP="00231D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B68100D" w14:textId="77777777" w:rsidR="00231DE6" w:rsidRPr="00366468" w:rsidRDefault="00231DE6" w:rsidP="00231DE6">
      <w:pPr>
        <w:rPr>
          <w:rFonts w:ascii="Times New Roman" w:hAnsi="Times New Roman" w:cs="Times New Roman"/>
          <w:sz w:val="24"/>
          <w:szCs w:val="24"/>
        </w:rPr>
      </w:pPr>
    </w:p>
    <w:p w14:paraId="6D1D0566" w14:textId="77777777" w:rsidR="007D04D7" w:rsidRPr="00231DE6" w:rsidRDefault="007D04D7" w:rsidP="00231DE6"/>
    <w:sectPr w:rsidR="007D04D7" w:rsidRPr="00231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E6"/>
    <w:rsid w:val="00231DE6"/>
    <w:rsid w:val="007D04D7"/>
    <w:rsid w:val="00AA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A47ED"/>
  <w15:chartTrackingRefBased/>
  <w15:docId w15:val="{2EE4FCF9-DE58-4F94-AEFD-4E54ECE0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E6"/>
    <w:pPr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231DE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1DE6"/>
    <w:rPr>
      <w:rFonts w:ascii="Calibri" w:eastAsia="Calibri" w:hAnsi="Calibri" w:cs="Calibri"/>
      <w:b/>
      <w:bCs/>
      <w:sz w:val="36"/>
      <w:szCs w:val="36"/>
    </w:rPr>
  </w:style>
  <w:style w:type="character" w:styleId="Hyperlink">
    <w:name w:val="Hyperlink"/>
    <w:uiPriority w:val="99"/>
    <w:semiHidden/>
    <w:unhideWhenUsed/>
    <w:rsid w:val="00231DE6"/>
    <w:rPr>
      <w:color w:val="0563C1"/>
      <w:u w:val="single"/>
    </w:rPr>
  </w:style>
  <w:style w:type="character" w:customStyle="1" w:styleId="cosearchterm">
    <w:name w:val="co_searchterm"/>
    <w:rsid w:val="00231DE6"/>
  </w:style>
  <w:style w:type="character" w:customStyle="1" w:styleId="counderline">
    <w:name w:val="co_underline"/>
    <w:rsid w:val="00231DE6"/>
  </w:style>
  <w:style w:type="character" w:customStyle="1" w:styleId="corelatedinfohistoryitemprimarycitation">
    <w:name w:val="co_relatedinfo_historyitem_primary_citation"/>
    <w:rsid w:val="00231DE6"/>
  </w:style>
  <w:style w:type="character" w:customStyle="1" w:styleId="corelatedinfohistoryitemcourtline">
    <w:name w:val="co_relatedinfo_historyitem_courtline"/>
    <w:rsid w:val="00231DE6"/>
  </w:style>
  <w:style w:type="character" w:customStyle="1" w:styleId="corelatedinfohistoryitemdate">
    <w:name w:val="co_relatedinfo_historyitem_date"/>
    <w:rsid w:val="00231DE6"/>
  </w:style>
  <w:style w:type="character" w:styleId="Emphasis">
    <w:name w:val="Emphasis"/>
    <w:uiPriority w:val="20"/>
    <w:qFormat/>
    <w:rsid w:val="00231DE6"/>
    <w:rPr>
      <w:i/>
      <w:iCs/>
    </w:rPr>
  </w:style>
  <w:style w:type="character" w:customStyle="1" w:styleId="co-trdiscover-categorytitle">
    <w:name w:val="co-trdiscover-categorytitle"/>
    <w:basedOn w:val="DefaultParagraphFont"/>
    <w:rsid w:val="0023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.next.westlaw.com/Link/Document/FullText?findType=Y&amp;serNum=2051718322&amp;pubNum=0000590&amp;originatingDoc=Ief135db02af511eb951dc224771a31b0&amp;refType=RP&amp;fi=co_pp_sp_590_554&amp;originationContext=document&amp;transitionType=DocumentItem&amp;contextData=(sc.Keycit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Borowsky</dc:creator>
  <cp:keywords/>
  <dc:description/>
  <cp:lastModifiedBy>Paula Borowsky</cp:lastModifiedBy>
  <cp:revision>2</cp:revision>
  <dcterms:created xsi:type="dcterms:W3CDTF">2020-11-23T17:11:00Z</dcterms:created>
  <dcterms:modified xsi:type="dcterms:W3CDTF">2020-11-23T17:11:00Z</dcterms:modified>
</cp:coreProperties>
</file>